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异常检测技术</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numPr>
                <w:ilvl w:val="0"/>
                <w:numId w:val="0"/>
              </w:numPr>
              <w:rPr>
                <w:rFonts w:hint="eastAsia" w:ascii="宋体" w:hAnsi="宋体" w:eastAsia="宋体" w:cs="宋体"/>
                <w:sz w:val="21"/>
                <w:szCs w:val="21"/>
                <w:vertAlign w:val="baseline"/>
                <w:lang w:val="en-US" w:eastAsia="zh-CN"/>
              </w:rPr>
            </w:pPr>
            <w:r>
              <w:rPr>
                <w:rFonts w:hint="eastAsia" w:ascii="宋体" w:hAnsi="宋体"/>
                <w:b/>
                <w:sz w:val="24"/>
              </w:rPr>
              <w:t>［知识目标］：</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1.掌握异常检测技术的基本概念与核心原理</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2.熟悉基于统计学、机器学习等主流异常检测算法</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3.了解异常检测技术在网络安全、工业监控等领域的应用场景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1.能够系统阐述异常检测技术的发展脉络及其在数据爆炸时代兴起的必然因素。</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2.能够深入分析并总结各类异常检测算法的核心优势及其在数据质量监控中的关键作用。</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3.能够精准识别并描述主流异常检测框架中核心模块及其具体实现功能。</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4.能够结合网络入侵检测、设备故障预警等案例，解释异常检测系统各模块间的协同运作机制。</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5.能够综合评估不同行业场景下异常检测技术的适配性及其性能优势的具体表现。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Hadoop作为大数据领域的核心技术，在数据存储、计算与分析等行业中占据重要地位。本阶段学习任务旨在让同学们熟练掌握Hadoop分布式存储与计算技术，能够灵活运用其生态系统解决复杂数据问题；通过项目实践强化系统思维与团队协作能力，提升工程化落地水平；同时鼓励同学们紧跟大数据技术发展趋势，积极探索创新应用场景，逐步成长为兼具技术深度与实践能力的大数据专业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1.Hadoop的发展背景与核心优势的理解</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2.Hadoop生态系统主要组件的构成及功能</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3.生态系统各组件之间的协同工作机制</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1.理解Hadoop生态系统复杂组件之间的交互关系</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2.掌握生态系统中各组件的实际应用场景与协作原理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3.将理论知识应用于具体案例中的分析与解决方案设计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w:pict>
                </mc:Fallback>
              </mc:AlternateContent>
            </w:r>
          </w:p>
          <w:p>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ascii="宋体" w:hAnsi="宋体" w:cs="宋体"/>
                                      <w:sz w:val="21"/>
                                      <w:szCs w:val="21"/>
                                      <w:vertAlign w:val="baseline"/>
                                      <w:lang w:val="en-US" w:eastAsia="zh-CN"/>
                                    </w:rPr>
                                    <w:t>异常数据检测的核心</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pPr>
                              <w:rPr>
                                <w:rFonts w:hint="default"/>
                                <w:lang w:val="en-US" w:eastAsia="zh-CN"/>
                              </w:rPr>
                            </w:pPr>
                            <w:r>
                              <w:rPr>
                                <w:rFonts w:hint="eastAsia" w:ascii="宋体" w:hAnsi="宋体" w:cs="宋体"/>
                                <w:sz w:val="21"/>
                                <w:szCs w:val="21"/>
                                <w:vertAlign w:val="baseline"/>
                                <w:lang w:val="en-US" w:eastAsia="zh-CN"/>
                              </w:rPr>
                              <w:t>异常数据检测的核心</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default"/>
                                      <w:lang w:val="en-US" w:eastAsia="zh-CN"/>
                                    </w:rPr>
                                  </w:pPr>
                                  <w:r>
                                    <w:rPr>
                                      <w:rFonts w:hint="eastAsia" w:ascii="宋体" w:hAnsi="宋体" w:cs="宋体"/>
                                      <w:sz w:val="21"/>
                                      <w:szCs w:val="21"/>
                                      <w:vertAlign w:val="baseline"/>
                                      <w:lang w:val="en-US" w:eastAsia="zh-CN"/>
                                    </w:rPr>
                                    <w:t>异常检测</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pPr>
                              <w:numPr>
                                <w:ilvl w:val="0"/>
                                <w:numId w:val="1"/>
                              </w:numPr>
                              <w:ind w:left="0" w:leftChars="0" w:firstLine="0" w:firstLineChars="0"/>
                              <w:rPr>
                                <w:rFonts w:hint="default"/>
                                <w:lang w:val="en-US" w:eastAsia="zh-CN"/>
                              </w:rPr>
                            </w:pPr>
                            <w:r>
                              <w:rPr>
                                <w:rFonts w:hint="eastAsia" w:ascii="宋体" w:hAnsi="宋体" w:cs="宋体"/>
                                <w:sz w:val="21"/>
                                <w:szCs w:val="21"/>
                                <w:vertAlign w:val="baseline"/>
                                <w:lang w:val="en-US" w:eastAsia="zh-CN"/>
                              </w:rPr>
                              <w:t>异常检测</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v:textbox>
                    </v:shape>
                  </w:pict>
                </mc:Fallback>
              </mc:AlternateContent>
            </w:r>
          </w:p>
          <w:p>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异常检测的构成</w:t>
                                  </w:r>
                                  <w:r>
                                    <w:rPr>
                                      <w:rFonts w:hint="eastAsia" w:ascii="宋体" w:hAnsi="宋体" w:eastAsia="宋体" w:cs="宋体"/>
                                      <w:sz w:val="21"/>
                                      <w:szCs w:val="21"/>
                                      <w:vertAlign w:val="baseline"/>
                                      <w:lang w:val="en-US" w:eastAsia="zh-CN"/>
                                    </w:rPr>
                                    <w:t>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异常检测的构成</w:t>
                            </w:r>
                            <w:r>
                              <w:rPr>
                                <w:rFonts w:hint="eastAsia" w:ascii="宋体" w:hAnsi="宋体" w:eastAsia="宋体" w:cs="宋体"/>
                                <w:sz w:val="21"/>
                                <w:szCs w:val="21"/>
                                <w:vertAlign w:val="baseline"/>
                                <w:lang w:val="en-US" w:eastAsia="zh-CN"/>
                              </w:rPr>
                              <w:t>构成</w:t>
                            </w:r>
                          </w:p>
                        </w:txbxContent>
                      </v:textbox>
                    </v:shape>
                  </w:pict>
                </mc:Fallback>
              </mc:AlternateContent>
            </w:r>
          </w:p>
          <w:p>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异常检测的核心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异常检测的核心</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检测能力</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pPr>
                              <w:rPr>
                                <w:rFonts w:hint="default"/>
                                <w:lang w:val="en-US" w:eastAsia="zh-CN"/>
                              </w:rPr>
                            </w:pPr>
                            <w:r>
                              <w:rPr>
                                <w:rFonts w:hint="eastAsia"/>
                                <w:lang w:val="en-US" w:eastAsia="zh-CN"/>
                              </w:rPr>
                              <w:t>检测能力</w:t>
                            </w: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宋体" w:hAnsi="宋体" w:cs="宋体"/>
                <w:sz w:val="21"/>
                <w:szCs w:val="21"/>
                <w:vertAlign w:val="baseline"/>
                <w:lang w:val="en-US" w:eastAsia="zh-CN"/>
              </w:rPr>
              <w:t>异常检测技术</w:t>
            </w:r>
            <w:r>
              <w:rPr>
                <w:rFonts w:hint="eastAsia" w:ascii="宋体" w:hAnsi="宋体" w:eastAsia="宋体" w:cs="宋体"/>
                <w:sz w:val="21"/>
                <w:szCs w:val="21"/>
                <w:vertAlign w:val="baseline"/>
                <w:lang w:val="en-US" w:eastAsia="zh-CN"/>
              </w:rPr>
              <w:t>的核心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rPr>
          <w:rFonts w:hint="eastAsia"/>
          <w:b/>
          <w:sz w:val="24"/>
          <w:szCs w:val="36"/>
          <w:lang w:val="en-US" w:eastAsia="zh-CN"/>
        </w:rPr>
      </w:pPr>
      <w:r>
        <w:rPr>
          <w:rFonts w:hint="eastAsia"/>
          <w:b/>
          <w:sz w:val="24"/>
          <w:szCs w:val="36"/>
          <w:lang w:val="en-US" w:eastAsia="zh-CN"/>
        </w:rPr>
        <w:br w:type="page"/>
      </w:r>
    </w:p>
    <w:p>
      <w:pPr>
        <w:jc w:val="center"/>
        <w:rPr>
          <w:rFonts w:hint="default"/>
          <w:b/>
          <w:sz w:val="24"/>
          <w:szCs w:val="36"/>
          <w:lang w:val="en-US" w:eastAsia="zh-CN"/>
        </w:rPr>
      </w:pPr>
    </w:p>
    <w:p>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pPr>
              <w:spacing w:line="400" w:lineRule="exact"/>
              <w:jc w:val="left"/>
              <w:rPr>
                <w:rFonts w:hint="eastAsia" w:ascii="Times New Roman" w:hAnsi="Times New Roman" w:eastAsia="宋体" w:cs="Times New Roman"/>
                <w:sz w:val="24"/>
                <w:lang w:val="en-US" w:eastAsia="zh-CN"/>
              </w:rPr>
            </w:pPr>
            <w:r>
              <w:rPr>
                <w:rFonts w:ascii="宋体" w:hAnsi="宋体" w:eastAsia="宋体" w:cs="宋体"/>
                <w:sz w:val="24"/>
                <w:szCs w:val="24"/>
              </w:rPr>
              <w:t>引导学生思考：当前数据爆炸式增长背景下，传统数据存储与计算面临哪些挑战？</w:t>
            </w:r>
            <w:r>
              <w:rPr>
                <w:rFonts w:ascii="宋体" w:hAnsi="宋体" w:eastAsia="宋体" w:cs="宋体"/>
                <w:sz w:val="24"/>
                <w:szCs w:val="24"/>
              </w:rPr>
              <w:br w:type="textWrapping"/>
            </w:r>
            <w:r>
              <w:rPr>
                <w:rFonts w:ascii="宋体" w:hAnsi="宋体" w:eastAsia="宋体" w:cs="宋体"/>
                <w:sz w:val="24"/>
                <w:szCs w:val="24"/>
              </w:rPr>
              <w:t>激发兴趣，简述大数据技术的诞生背景及Hadoop的出现与意义。</w:t>
            </w: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pPr>
              <w:numPr>
                <w:ilvl w:val="0"/>
                <w:numId w:val="0"/>
              </w:numPr>
              <w:spacing w:line="400" w:lineRule="exact"/>
              <w:jc w:val="left"/>
              <w:rPr>
                <w:rFonts w:hint="eastAsia"/>
                <w:b/>
                <w:sz w:val="24"/>
                <w:lang w:val="en-US" w:eastAsia="zh-CN"/>
              </w:rPr>
            </w:pPr>
            <w:r>
              <w:rPr>
                <w:rFonts w:ascii="宋体" w:hAnsi="宋体" w:eastAsia="宋体" w:cs="宋体"/>
                <w:sz w:val="24"/>
                <w:szCs w:val="24"/>
              </w:rPr>
              <w:t>教师介绍课程总体框架，包括Hadoop分布式存储的基本内容、课程目标、教学方式（案例教学、实践操作为主）、考核安排及项目任务。</w:t>
            </w:r>
            <w:r>
              <w:rPr>
                <w:rFonts w:ascii="宋体" w:hAnsi="宋体" w:eastAsia="宋体" w:cs="宋体"/>
                <w:sz w:val="24"/>
                <w:szCs w:val="24"/>
              </w:rPr>
              <w:br w:type="textWrapping"/>
            </w:r>
            <w:r>
              <w:rPr>
                <w:rFonts w:ascii="宋体" w:hAnsi="宋体" w:eastAsia="宋体" w:cs="宋体"/>
                <w:sz w:val="24"/>
                <w:szCs w:val="24"/>
              </w:rPr>
              <w:t>强调本单元作为课程起点，帮助学生建立大数据与Hadoop的基本认识，打牢理论基础。</w:t>
            </w:r>
          </w:p>
          <w:p>
            <w:pPr>
              <w:numPr>
                <w:ilvl w:val="0"/>
                <w:numId w:val="0"/>
              </w:numPr>
              <w:spacing w:line="240" w:lineRule="auto"/>
              <w:ind w:leftChars="0"/>
              <w:jc w:val="left"/>
              <w:rPr>
                <w:rFonts w:hint="eastAsia"/>
                <w:b/>
                <w:sz w:val="24"/>
                <w:lang w:val="en-US" w:eastAsia="zh-CN"/>
              </w:rPr>
            </w:pPr>
          </w:p>
          <w:p>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1、Hadoop发展背景讲解</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介绍Hadoop的起源及发展历程，重点讲解Google的论文和Google File System (GFS)对Hadoop的启发。</w:t>
            </w:r>
          </w:p>
          <w:p>
            <w:pPr>
              <w:widowControl/>
              <w:spacing w:line="440" w:lineRule="exact"/>
              <w:ind w:firstLine="480" w:firstLineChars="200"/>
              <w:rPr>
                <w:rFonts w:hint="eastAsia" w:asciiTheme="minorEastAsia" w:hAnsiTheme="minorEastAsia" w:eastAsiaTheme="minorEastAsia"/>
                <w:bCs/>
                <w:sz w:val="24"/>
              </w:rPr>
            </w:pPr>
            <w:r>
              <w:rPr>
                <w:rFonts w:hint="eastAsia" w:asciiTheme="minorEastAsia" w:hAnsiTheme="minorEastAsia" w:eastAsiaTheme="minorEastAsia"/>
                <w:sz w:val="24"/>
              </w:rPr>
              <w:t>讲述Hadoop的诞生背景以及为何被称为大数据时代的关键技术。</w:t>
            </w:r>
          </w:p>
          <w:p>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Hadoop核心优势解析</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分布式存储与计算能力，弹性扩展能力，成本低廉（使用廉价硬件）。</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高容错性与副本机制保障数据安全。</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开源生态，广泛的社区支持。</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举例对比传统存储系统，突出优势。</w:t>
            </w:r>
          </w:p>
          <w:p>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Hadoop生态系统构成介绍</w:t>
            </w:r>
          </w:p>
          <w:p>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介绍Hadoop生态系统主要组件：HDFS、YARN、MapReduce、Hive、HBase、ZooKeeper等。</w:t>
            </w:r>
          </w:p>
          <w:p>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pPr>
              <w:spacing w:line="400" w:lineRule="exact"/>
              <w:jc w:val="left"/>
              <w:rPr>
                <w:rFonts w:hint="default"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pPr>
              <w:spacing w:line="400" w:lineRule="exact"/>
              <w:jc w:val="left"/>
              <w:rPr>
                <w:sz w:val="24"/>
              </w:rPr>
            </w:pPr>
          </w:p>
          <w:p>
            <w:pPr>
              <w:spacing w:line="400" w:lineRule="exact"/>
              <w:jc w:val="left"/>
              <w:rPr>
                <w:rFonts w:hint="eastAsia" w:eastAsia="宋体"/>
                <w:sz w:val="24"/>
                <w:lang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提问学生对生态系统组件的认识，澄清疑问。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指导学生安装简单的Hadoop环境（伪分布式模式），进行简单的HDFS操作。</w:t>
            </w: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总结Hadoop的发展背景、核心优势及生态系统结构。</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作业：撰写一篇短文，介绍Hadoop的应用价值及未来发展趋势。</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default"/>
                <w:szCs w:val="21"/>
                <w:lang w:val="en-US" w:eastAsia="zh-CN"/>
              </w:rPr>
            </w:pPr>
            <w:r>
              <w:rPr>
                <w:rFonts w:hint="eastAsia"/>
                <w:szCs w:val="21"/>
                <w:lang w:val="en-US" w:eastAsia="zh-CN"/>
              </w:rPr>
              <w:t>方式：与学生互动问答，演示案例</w:t>
            </w:r>
          </w:p>
          <w:p>
            <w:pPr>
              <w:spacing w:line="400" w:lineRule="exact"/>
              <w:jc w:val="left"/>
              <w:rPr>
                <w:rFonts w:hint="default"/>
                <w:szCs w:val="21"/>
                <w:lang w:val="en-US" w:eastAsia="zh-CN"/>
              </w:rPr>
            </w:pPr>
            <w:r>
              <w:rPr>
                <w:rFonts w:hint="eastAsia"/>
                <w:szCs w:val="21"/>
                <w:lang w:val="en-US" w:eastAsia="zh-CN"/>
              </w:rPr>
              <w:t>意图：激发学生学习兴趣</w:t>
            </w:r>
          </w:p>
          <w:p>
            <w:pPr>
              <w:spacing w:line="400" w:lineRule="exact"/>
              <w:jc w:val="left"/>
              <w:rPr>
                <w:rFonts w:hint="eastAsia"/>
                <w:szCs w:val="21"/>
              </w:rPr>
            </w:pPr>
          </w:p>
          <w:p>
            <w:pPr>
              <w:spacing w:line="400" w:lineRule="exact"/>
              <w:jc w:val="left"/>
              <w:rPr>
                <w:rFonts w:hint="eastAsia"/>
                <w:szCs w:val="21"/>
                <w:lang w:val="en-US" w:eastAsia="zh-CN"/>
              </w:rPr>
            </w:pPr>
            <w:r>
              <w:rPr>
                <w:rFonts w:hint="eastAsia"/>
                <w:szCs w:val="21"/>
                <w:lang w:val="en-US" w:eastAsia="zh-CN"/>
              </w:rPr>
              <w:t>时间：25min</w:t>
            </w:r>
          </w:p>
          <w:p>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spacing w:line="400" w:lineRule="exact"/>
              <w:jc w:val="left"/>
              <w:rPr>
                <w:rFonts w:hint="eastAsia"/>
                <w:szCs w:val="21"/>
                <w:lang w:val="en-US" w:eastAsia="zh-CN"/>
              </w:rPr>
            </w:pPr>
            <w:r>
              <w:rPr>
                <w:rFonts w:hint="eastAsia"/>
                <w:szCs w:val="21"/>
                <w:lang w:val="en-US" w:eastAsia="zh-CN"/>
              </w:rPr>
              <w:t>时间：20min</w:t>
            </w:r>
          </w:p>
          <w:p>
            <w:pPr>
              <w:spacing w:line="400" w:lineRule="exact"/>
              <w:jc w:val="left"/>
              <w:rPr>
                <w:rFonts w:hint="default"/>
                <w:szCs w:val="21"/>
                <w:lang w:val="en-US" w:eastAsia="zh-CN"/>
              </w:rPr>
            </w:pPr>
            <w:r>
              <w:rPr>
                <w:rFonts w:hint="eastAsia"/>
                <w:szCs w:val="21"/>
              </w:rPr>
              <w:t>练习环节：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r>
              <w:rPr>
                <w:rFonts w:hint="eastAsia"/>
                <w:szCs w:val="21"/>
                <w:lang w:val="en-US" w:eastAsia="zh-CN"/>
              </w:rPr>
              <w:t>时间：10min</w:t>
            </w:r>
          </w:p>
          <w:p>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pPr>
              <w:tabs>
                <w:tab w:val="left" w:pos="1800"/>
                <w:tab w:val="left" w:pos="7380"/>
              </w:tabs>
              <w:spacing w:line="440" w:lineRule="exact"/>
              <w:rPr>
                <w:rFonts w:hint="eastAsia"/>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Hadoop核心</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一、Hadoop发展背景</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二、Hadoop核心优势</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三、Hadoop生态系统构成</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HDFS、YARN、MapReduce</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Hive、HBase、ZooKeeper等</w:t>
            </w:r>
          </w:p>
          <w:p>
            <w:pPr>
              <w:pStyle w:val="16"/>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240" w:lineRule="auto"/>
              <w:ind w:firstLine="240" w:firstLineChars="100"/>
              <w:jc w:val="left"/>
              <w:rPr>
                <w:b/>
                <w:sz w:val="24"/>
              </w:rPr>
            </w:pPr>
            <w:r>
              <w:rPr>
                <w:rFonts w:ascii="宋体" w:hAnsi="宋体" w:eastAsia="宋体" w:cs="宋体"/>
                <w:sz w:val="24"/>
                <w:szCs w:val="24"/>
              </w:rPr>
              <w:t>Hadoop作为大数据技术的核心，在现代计算机领域具有重要地位。通过本单元的教学，学生对Hadoop的发展背景、核心优势及生态系统有了初步认识。课堂中注重理论与实践相结合，鼓励学生参与讨论和动手操作，有效提升了学习兴趣和理解深度。但部分学生对生态系统组件的协作机制理解还不够深入，后续教学中需要加强案例分析和实践演练，帮助学生更好地掌握复杂系统的整体架构与应用。通过持续引导和多样化教学方法，促进学生理论与实践能力的同步提升。</w:t>
            </w:r>
          </w:p>
        </w:tc>
        <w:tc>
          <w:tcPr>
            <w:tcW w:w="1467" w:type="dxa"/>
          </w:tcPr>
          <w:p>
            <w:pPr>
              <w:spacing w:line="400" w:lineRule="exact"/>
              <w:jc w:val="left"/>
              <w:rPr>
                <w:sz w:val="24"/>
              </w:rPr>
            </w:pPr>
          </w:p>
        </w:tc>
      </w:tr>
    </w:tbl>
    <w:p>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zMGVlM2ZhZTUzNjE4ZTc2YTNmNzQ5M2UxZDVlZ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2343EB8"/>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1629</Words>
  <Characters>1874</Characters>
  <Lines>21</Lines>
  <Paragraphs>6</Paragraphs>
  <TotalTime>21</TotalTime>
  <ScaleCrop>false</ScaleCrop>
  <LinksUpToDate>false</LinksUpToDate>
  <CharactersWithSpaces>1914</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hp</cp:lastModifiedBy>
  <dcterms:modified xsi:type="dcterms:W3CDTF">2025-06-24T00:25:49Z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C6B1A842E1CA4A1582560B23C3701066</vt:lpwstr>
  </property>
  <property fmtid="{D5CDD505-2E9C-101B-9397-08002B2CF9AE}" pid="4" name="KSOTemplateDocerSaveRecord">
    <vt:lpwstr>eyJoZGlkIjoiOGVhYWFhNjk2MzVkMDQzMDAzZTJkNzUwMWZkODkxNzEiLCJ1c2VySWQiOiIyNjczNzU2MDEifQ==</vt:lpwstr>
  </property>
</Properties>
</file>